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96" w:rsidRPr="00862C29" w:rsidRDefault="00153894" w:rsidP="00862C2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70880">
        <w:rPr>
          <w:rFonts w:ascii="Arial" w:hAnsi="Arial" w:cs="Arial"/>
          <w:b/>
          <w:bCs/>
          <w:sz w:val="28"/>
          <w:szCs w:val="28"/>
        </w:rPr>
        <w:t xml:space="preserve">Site specific survival of Extra Nodal Diffuse Large B Cell Lymphoma and comparison with </w:t>
      </w:r>
      <w:r w:rsidR="00862C29">
        <w:rPr>
          <w:rFonts w:ascii="Arial" w:hAnsi="Arial" w:cs="Arial"/>
          <w:b/>
          <w:bCs/>
          <w:sz w:val="28"/>
          <w:szCs w:val="28"/>
        </w:rPr>
        <w:t>Gastrointestinal</w:t>
      </w:r>
      <w:r w:rsidRPr="00A70880">
        <w:rPr>
          <w:rFonts w:ascii="Arial" w:hAnsi="Arial" w:cs="Arial"/>
          <w:b/>
          <w:bCs/>
          <w:sz w:val="28"/>
          <w:szCs w:val="28"/>
        </w:rPr>
        <w:t xml:space="preserve"> </w:t>
      </w:r>
      <w:r w:rsidR="00862C29">
        <w:rPr>
          <w:rFonts w:ascii="Arial" w:hAnsi="Arial" w:cs="Arial"/>
          <w:b/>
          <w:bCs/>
          <w:sz w:val="28"/>
          <w:szCs w:val="28"/>
        </w:rPr>
        <w:t>Diffuse Large B Cell Lymphoma</w:t>
      </w:r>
    </w:p>
    <w:p w:rsidR="00A70880" w:rsidRDefault="00A70880" w:rsidP="00ED3649"/>
    <w:p w:rsidR="00ED3649" w:rsidRPr="00E725F0" w:rsidRDefault="00ED3649" w:rsidP="00ED3649">
      <w:pPr>
        <w:rPr>
          <w:b/>
          <w:bCs/>
        </w:rPr>
      </w:pPr>
      <w:r>
        <w:rPr>
          <w:b/>
          <w:bCs/>
        </w:rPr>
        <w:t xml:space="preserve">SA1: </w:t>
      </w:r>
      <w:r w:rsidRPr="00E725F0">
        <w:rPr>
          <w:b/>
          <w:bCs/>
        </w:rPr>
        <w:t>Selection Algorithm used for identifying Extra</w:t>
      </w:r>
      <w:r>
        <w:rPr>
          <w:b/>
          <w:bCs/>
        </w:rPr>
        <w:t xml:space="preserve"> </w:t>
      </w:r>
      <w:r w:rsidRPr="00E725F0">
        <w:rPr>
          <w:b/>
          <w:bCs/>
        </w:rPr>
        <w:t xml:space="preserve">nodal </w:t>
      </w:r>
      <w:r>
        <w:rPr>
          <w:b/>
          <w:bCs/>
        </w:rPr>
        <w:t>Diffuse Large B-Cell Lymphoma</w:t>
      </w:r>
      <w:r w:rsidRPr="00E725F0">
        <w:rPr>
          <w:b/>
          <w:bCs/>
        </w:rPr>
        <w:t xml:space="preserve"> in Case listing Session of SEER Stat:</w:t>
      </w:r>
    </w:p>
    <w:p w:rsidR="00153894" w:rsidRDefault="00153894" w:rsidP="00153894">
      <w:r>
        <w:t>{Behavior code ICD-O-3} = 'Malignant'</w:t>
      </w:r>
    </w:p>
    <w:p w:rsidR="00153894" w:rsidRDefault="00153894" w:rsidP="00153894">
      <w:r>
        <w:t>AND {Age recode with &lt;1 year olds} = '00 years', '01-04 years', '05-09 years', '10-14 years', '15-19 years',      '20-24 years', '25-29 years', '30-34 years', '35-39 years', '40-44 years', '45-49 years', '50-54 years',      '55-59 years', '60-64 years', '65-69 years', '70-74 years', '75-79 years', '80-84 years', '85+ years'</w:t>
      </w:r>
    </w:p>
    <w:p w:rsidR="00153894" w:rsidRDefault="00153894" w:rsidP="00153894">
      <w:r>
        <w:t xml:space="preserve">{Race, Sex, Year </w:t>
      </w:r>
      <w:proofErr w:type="spellStart"/>
      <w:r>
        <w:t>Dx.Year</w:t>
      </w:r>
      <w:proofErr w:type="spellEnd"/>
      <w:r>
        <w:t xml:space="preserve"> of diagnosis} = '2000','2001','2002','2003','2004','2005','2006','2007','2008','2009','2010','2011','2012','2013','2014','2015'</w:t>
      </w:r>
    </w:p>
    <w:p w:rsidR="00153894" w:rsidRDefault="00153894" w:rsidP="00153894">
      <w:r>
        <w:t>AND {Race and Age (case data only).Age recode with single ages and 85+} = '18 years','19 years','20 years','21 years','22 years','23 years','24 years','25 years','26 years','27 years','28 years','29 years','30 years','31 years','32 years','33 years','34 years','35 years','36 years','37 years','38 years','39 years','40 years','41 years','42 years','43 years','44 years','45 years','46 years','47 years','48 years','49 years','50 years','51 years','52 years','53 years','54 years','55 years','56 years','57 years','58 years','59 years','60 years','61 years','62 years','63 years','64 years','65 years','66 years','67 years','68 years','69 years','70 years','71 years','72 years','73 years','74 years','75 years','76 years','77 years','78 years','79 years','80 years','81 years','82 years','83 years','84 years','85+ years'</w:t>
      </w:r>
    </w:p>
    <w:p w:rsidR="00153894" w:rsidRDefault="00153894" w:rsidP="00153894">
      <w:r>
        <w:t xml:space="preserve">AND {Site and </w:t>
      </w:r>
      <w:proofErr w:type="spellStart"/>
      <w:r>
        <w:t>Morphology.Lymphoid</w:t>
      </w:r>
      <w:proofErr w:type="spellEnd"/>
      <w:r>
        <w:t xml:space="preserve"> neoplasm recode 2021 Revision} = '        2(a)2.3 Diffuse large B-cell lymphoma (DLBCL)','          2(a)2.3.1 DLBCL, NOS','          2(a)2.3.2 Intravascular large B-cell lymphoma','          2(a)2.3.3 Primary effusion lymphoma','          2(a)2.3.4 Mediastinal large B-cell lymphoma'</w:t>
      </w:r>
    </w:p>
    <w:p w:rsidR="00153894" w:rsidRDefault="00153894" w:rsidP="00153894">
      <w:pPr>
        <w:rPr>
          <w:rFonts w:hint="eastAsia"/>
          <w:lang w:eastAsia="zh-CN"/>
        </w:rPr>
      </w:pPr>
      <w:r>
        <w:t xml:space="preserve">AND {Site and </w:t>
      </w:r>
      <w:proofErr w:type="spellStart"/>
      <w:r>
        <w:t>Morphology.Site</w:t>
      </w:r>
      <w:proofErr w:type="spellEnd"/>
      <w:r>
        <w:t xml:space="preserve"> recode ICD-O-3/WHO 2008} = '      NHL - Extranodal'</w:t>
      </w:r>
    </w:p>
    <w:p w:rsidR="0011128D" w:rsidRDefault="0011128D" w:rsidP="00153894">
      <w:pPr>
        <w:rPr>
          <w:rFonts w:hint="eastAsia"/>
          <w:lang w:eastAsia="zh-CN"/>
        </w:rPr>
      </w:pPr>
    </w:p>
    <w:sectPr w:rsidR="0011128D" w:rsidSect="00185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36A" w:rsidRDefault="00FC636A" w:rsidP="0011128D">
      <w:pPr>
        <w:spacing w:after="0" w:line="240" w:lineRule="auto"/>
      </w:pPr>
      <w:r>
        <w:separator/>
      </w:r>
    </w:p>
  </w:endnote>
  <w:endnote w:type="continuationSeparator" w:id="0">
    <w:p w:rsidR="00FC636A" w:rsidRDefault="00FC636A" w:rsidP="0011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36A" w:rsidRDefault="00FC636A" w:rsidP="0011128D">
      <w:pPr>
        <w:spacing w:after="0" w:line="240" w:lineRule="auto"/>
      </w:pPr>
      <w:r>
        <w:separator/>
      </w:r>
    </w:p>
  </w:footnote>
  <w:footnote w:type="continuationSeparator" w:id="0">
    <w:p w:rsidR="00FC636A" w:rsidRDefault="00FC636A" w:rsidP="00111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45896"/>
    <w:rsid w:val="00094901"/>
    <w:rsid w:val="0011128D"/>
    <w:rsid w:val="00145896"/>
    <w:rsid w:val="00153894"/>
    <w:rsid w:val="00185D8F"/>
    <w:rsid w:val="00237265"/>
    <w:rsid w:val="00302D2D"/>
    <w:rsid w:val="003B782E"/>
    <w:rsid w:val="003C7A85"/>
    <w:rsid w:val="00862C29"/>
    <w:rsid w:val="00A70880"/>
    <w:rsid w:val="00B3616E"/>
    <w:rsid w:val="00EA3980"/>
    <w:rsid w:val="00ED3649"/>
    <w:rsid w:val="00F54A32"/>
    <w:rsid w:val="00F674A7"/>
    <w:rsid w:val="00FC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185D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Char"/>
    <w:uiPriority w:val="99"/>
    <w:semiHidden/>
    <w:unhideWhenUsed/>
    <w:rsid w:val="001112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11128D"/>
  </w:style>
  <w:style w:type="paragraph" w:styleId="a4">
    <w:name w:val="footer"/>
    <w:basedOn w:val="a"/>
    <w:link w:val="Char0"/>
    <w:uiPriority w:val="99"/>
    <w:semiHidden/>
    <w:unhideWhenUsed/>
    <w:rsid w:val="001112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111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singh</dc:creator>
  <cp:keywords/>
  <dc:description/>
  <cp:lastModifiedBy>may</cp:lastModifiedBy>
  <cp:revision>3</cp:revision>
  <dcterms:created xsi:type="dcterms:W3CDTF">2022-02-17T17:29:00Z</dcterms:created>
  <dcterms:modified xsi:type="dcterms:W3CDTF">2022-04-15T14:27:00Z</dcterms:modified>
</cp:coreProperties>
</file>