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D76" w:rsidRDefault="00853034">
      <w:pPr>
        <w:rPr>
          <w:rFonts w:hint="eastAsia"/>
          <w:lang w:eastAsia="zh-CN"/>
        </w:rPr>
      </w:pPr>
      <w:proofErr w:type="spellStart"/>
      <w:r w:rsidRPr="00AB445A">
        <w:rPr>
          <w:rFonts w:hint="eastAsia"/>
          <w:b/>
          <w:sz w:val="24"/>
          <w:lang w:eastAsia="zh-CN"/>
        </w:rPr>
        <w:t>Suppl</w:t>
      </w:r>
      <w:proofErr w:type="spellEnd"/>
      <w:r w:rsidRPr="00AB445A">
        <w:rPr>
          <w:rFonts w:hint="eastAsia"/>
          <w:b/>
          <w:sz w:val="24"/>
          <w:lang w:eastAsia="zh-CN"/>
        </w:rPr>
        <w:t xml:space="preserve"> </w:t>
      </w:r>
      <w:r w:rsidRPr="00AB445A">
        <w:rPr>
          <w:b/>
          <w:sz w:val="24"/>
        </w:rPr>
        <w:t xml:space="preserve">Table 1: Characteristics of patients who had AIHA in the setting of babesiosis </w:t>
      </w:r>
    </w:p>
    <w:tbl>
      <w:tblPr>
        <w:tblW w:w="26520" w:type="dxa"/>
        <w:tblLook w:val="04A0"/>
      </w:tblPr>
      <w:tblGrid>
        <w:gridCol w:w="1963"/>
        <w:gridCol w:w="600"/>
        <w:gridCol w:w="522"/>
        <w:gridCol w:w="920"/>
        <w:gridCol w:w="1406"/>
        <w:gridCol w:w="2294"/>
        <w:gridCol w:w="1228"/>
        <w:gridCol w:w="2011"/>
        <w:gridCol w:w="2012"/>
        <w:gridCol w:w="1269"/>
        <w:gridCol w:w="1311"/>
        <w:gridCol w:w="3760"/>
        <w:gridCol w:w="2018"/>
        <w:gridCol w:w="1388"/>
        <w:gridCol w:w="3818"/>
      </w:tblGrid>
      <w:tr w:rsidR="00EE0D76" w:rsidRPr="00EE0D76" w:rsidTr="00EE0D76">
        <w:trPr>
          <w:trHeight w:val="1128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Reference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Age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Sex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US state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Blood transfusions within 90 days before diagnosis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Comorbid conditions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Lowest Hb (mg/ dL) or Hematocrit (%)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Coombs test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Duration from babesia diagnosis to detection of WAHA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Paras</w:t>
            </w:r>
            <w:r w:rsidR="00B326F8">
              <w:rPr>
                <w:rFonts w:ascii="Calibri" w:eastAsia="Times New Roman" w:hAnsi="Calibri" w:cs="Calibri"/>
                <w:color w:val="000000"/>
              </w:rPr>
              <w:t>i</w:t>
            </w:r>
            <w:r w:rsidRPr="00EE0D76">
              <w:rPr>
                <w:rFonts w:ascii="Calibri" w:eastAsia="Times New Roman" w:hAnsi="Calibri" w:cs="Calibri"/>
                <w:color w:val="000000"/>
              </w:rPr>
              <w:t>temia (%)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 xml:space="preserve">Blood transfusion </w:t>
            </w:r>
          </w:p>
        </w:tc>
        <w:tc>
          <w:tcPr>
            <w:tcW w:w="4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Antibiotic treatment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 xml:space="preserve">Treatment specific for AIHA 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Requirement of therapeutic apheresis</w:t>
            </w: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Follow up</w:t>
            </w:r>
          </w:p>
        </w:tc>
      </w:tr>
      <w:tr w:rsidR="00EE0D76" w:rsidRPr="00EE0D76" w:rsidTr="00EE0D76">
        <w:trPr>
          <w:trHeight w:val="1284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Woolley et al., 2017</w:t>
            </w:r>
            <w:r w:rsidR="006C4B7C">
              <w:rPr>
                <w:rFonts w:ascii="Calibri" w:eastAsia="Times New Roman" w:hAnsi="Calibri" w:cs="Calibri"/>
                <w:color w:val="000000"/>
              </w:rPr>
              <w:fldChar w:fldCharType="begin"/>
            </w:r>
            <w:r>
              <w:rPr>
                <w:rFonts w:ascii="Calibri" w:eastAsia="Times New Roman" w:hAnsi="Calibri" w:cs="Calibri"/>
                <w:color w:val="000000"/>
              </w:rPr>
              <w:instrText>ADDIN RW.CITE{{doc:601d6eb38f08828bf22e2f1b Woolley,AE 2017}}</w:instrText>
            </w:r>
            <w:r w:rsidR="006C4B7C"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 w:rsidRPr="00EE0D76">
              <w:rPr>
                <w:rFonts w:ascii="Calibri" w:eastAsia="Times New Roman" w:hAnsi="Calibri" w:cs="Calibri"/>
                <w:bCs/>
                <w:color w:val="000000"/>
                <w:vertAlign w:val="superscript"/>
              </w:rPr>
              <w:t>1</w:t>
            </w:r>
            <w:r w:rsidR="006C4B7C"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MA, USA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NA*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Hodgkin lymphoma, had splenectomy 15 years ago, breast cancer 1 year prior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25%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Positive for both IgG and C3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4 weeks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Azithromycin, atovaquone, clindamycin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Prednisone 4 weeks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On follow up after 22 months, no relapse of babesiosis or AIHA</w:t>
            </w:r>
          </w:p>
        </w:tc>
      </w:tr>
      <w:tr w:rsidR="00EE0D76" w:rsidRPr="00EE0D76" w:rsidTr="00EE0D76">
        <w:trPr>
          <w:trHeight w:val="756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Woolley et al., 2017</w:t>
            </w:r>
            <w:r w:rsidR="006C4B7C">
              <w:rPr>
                <w:rFonts w:ascii="Calibri" w:eastAsia="Times New Roman" w:hAnsi="Calibri" w:cs="Calibri"/>
                <w:color w:val="000000"/>
              </w:rPr>
              <w:fldChar w:fldCharType="begin"/>
            </w:r>
            <w:r>
              <w:rPr>
                <w:rFonts w:ascii="Calibri" w:eastAsia="Times New Roman" w:hAnsi="Calibri" w:cs="Calibri"/>
                <w:color w:val="000000"/>
              </w:rPr>
              <w:instrText>ADDIN RW.CITE{{doc:601d6eb38f08828bf22e2f1b Woolley,AE 2017}}</w:instrText>
            </w:r>
            <w:r w:rsidR="006C4B7C"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 w:rsidRPr="00EE0D76">
              <w:rPr>
                <w:rFonts w:ascii="Calibri" w:eastAsia="Times New Roman" w:hAnsi="Calibri" w:cs="Calibri"/>
                <w:bCs/>
                <w:color w:val="000000"/>
                <w:vertAlign w:val="superscript"/>
              </w:rPr>
              <w:t>1</w:t>
            </w:r>
            <w:r w:rsidR="006C4B7C"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66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MA, USA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NA*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AML, allogenic HSCT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18%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Positive for both IgG and C3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3 weeks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8.3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 xml:space="preserve">yes 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Azithromycin, atovaquone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none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On follow up after 20 months, no relapse of babesiosis or AIHA</w:t>
            </w:r>
          </w:p>
        </w:tc>
      </w:tr>
      <w:tr w:rsidR="00EE0D76" w:rsidRPr="00EE0D76" w:rsidTr="00EE0D76">
        <w:trPr>
          <w:trHeight w:val="1128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Woolley et al., 2017</w:t>
            </w:r>
            <w:r w:rsidR="006C4B7C">
              <w:rPr>
                <w:rFonts w:ascii="Calibri" w:eastAsia="Times New Roman" w:hAnsi="Calibri" w:cs="Calibri"/>
                <w:color w:val="000000"/>
              </w:rPr>
              <w:fldChar w:fldCharType="begin"/>
            </w:r>
            <w:r>
              <w:rPr>
                <w:rFonts w:ascii="Calibri" w:eastAsia="Times New Roman" w:hAnsi="Calibri" w:cs="Calibri"/>
                <w:color w:val="000000"/>
              </w:rPr>
              <w:instrText>ADDIN RW.CITE{{doc:601d6eb38f08828bf22e2f1b Woolley,AE 2017}}</w:instrText>
            </w:r>
            <w:r w:rsidR="006C4B7C"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 w:rsidRPr="00EE0D76">
              <w:rPr>
                <w:rFonts w:ascii="Calibri" w:eastAsia="Times New Roman" w:hAnsi="Calibri" w:cs="Calibri"/>
                <w:bCs/>
                <w:color w:val="000000"/>
                <w:vertAlign w:val="superscript"/>
              </w:rPr>
              <w:t>1</w:t>
            </w:r>
            <w:r w:rsidR="006C4B7C"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MA, USA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NA*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Gastric cancer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21%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Positive for both IgG and C3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3 weeks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11.8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Azithromycin, atovaquone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 xml:space="preserve">Prednisone 20 weeks, </w:t>
            </w:r>
            <w:r w:rsidR="00B326F8" w:rsidRPr="00EE0D76">
              <w:rPr>
                <w:rFonts w:ascii="Calibri" w:eastAsia="Times New Roman" w:hAnsi="Calibri" w:cs="Calibri"/>
                <w:color w:val="000000"/>
              </w:rPr>
              <w:t>cyclophosphamide</w:t>
            </w:r>
            <w:r w:rsidRPr="00EE0D76">
              <w:rPr>
                <w:rFonts w:ascii="Calibri" w:eastAsia="Times New Roman" w:hAnsi="Calibri" w:cs="Calibri"/>
                <w:color w:val="000000"/>
              </w:rPr>
              <w:t xml:space="preserve"> 32 weeks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On follow up after 25 months, no relapse of babesiosis or AIHA, 5 months later DAT was negative</w:t>
            </w:r>
          </w:p>
        </w:tc>
      </w:tr>
      <w:tr w:rsidR="00EE0D76" w:rsidRPr="00EE0D76" w:rsidTr="00EE0D76">
        <w:trPr>
          <w:trHeight w:val="1128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Woolley et al., 2017</w:t>
            </w:r>
            <w:r w:rsidR="006C4B7C">
              <w:rPr>
                <w:rFonts w:ascii="Calibri" w:eastAsia="Times New Roman" w:hAnsi="Calibri" w:cs="Calibri"/>
                <w:color w:val="000000"/>
              </w:rPr>
              <w:fldChar w:fldCharType="begin"/>
            </w:r>
            <w:r>
              <w:rPr>
                <w:rFonts w:ascii="Calibri" w:eastAsia="Times New Roman" w:hAnsi="Calibri" w:cs="Calibri"/>
                <w:color w:val="000000"/>
              </w:rPr>
              <w:instrText>ADDIN RW.CITE{{doc:601d6eb38f08828bf22e2f1b Woolley,AE 2017}}</w:instrText>
            </w:r>
            <w:r w:rsidR="006C4B7C"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 w:rsidRPr="00EE0D76">
              <w:rPr>
                <w:rFonts w:ascii="Calibri" w:eastAsia="Times New Roman" w:hAnsi="Calibri" w:cs="Calibri"/>
                <w:bCs/>
                <w:color w:val="000000"/>
                <w:vertAlign w:val="superscript"/>
              </w:rPr>
              <w:t>1</w:t>
            </w:r>
            <w:r w:rsidR="006C4B7C"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MA, USA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NA*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D76" w:rsidRPr="00EE0D76" w:rsidRDefault="00B326F8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Hereditary</w:t>
            </w:r>
            <w:r w:rsidR="00EE0D76" w:rsidRPr="00EE0D76">
              <w:rPr>
                <w:rFonts w:ascii="Calibri" w:eastAsia="Times New Roman" w:hAnsi="Calibri" w:cs="Calibri"/>
                <w:color w:val="000000"/>
              </w:rPr>
              <w:t xml:space="preserve"> spherocytosis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24%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Positive for both IgG and C3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2 weeks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4.3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Azithromycin, atovaquone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Prednisone 6 weeks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On follow up after 18 months, no relapse of babesiosis or AIHA, 2 weeks later DAT was negative</w:t>
            </w:r>
          </w:p>
        </w:tc>
      </w:tr>
      <w:tr w:rsidR="00EE0D76" w:rsidRPr="00EE0D76" w:rsidTr="00EE0D76">
        <w:trPr>
          <w:trHeight w:val="120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Woolley et al., 2017</w:t>
            </w:r>
            <w:r w:rsidR="006C4B7C">
              <w:rPr>
                <w:rFonts w:ascii="Calibri" w:eastAsia="Times New Roman" w:hAnsi="Calibri" w:cs="Calibri"/>
                <w:color w:val="000000"/>
              </w:rPr>
              <w:fldChar w:fldCharType="begin"/>
            </w:r>
            <w:r>
              <w:rPr>
                <w:rFonts w:ascii="Calibri" w:eastAsia="Times New Roman" w:hAnsi="Calibri" w:cs="Calibri"/>
                <w:color w:val="000000"/>
              </w:rPr>
              <w:instrText>ADDIN RW.CITE{{doc:601d6eb38f08828bf22e2f1b Woolley,AE 2017}}</w:instrText>
            </w:r>
            <w:r w:rsidR="006C4B7C"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 w:rsidRPr="00EE0D76">
              <w:rPr>
                <w:rFonts w:ascii="Calibri" w:eastAsia="Times New Roman" w:hAnsi="Calibri" w:cs="Calibri"/>
                <w:bCs/>
                <w:color w:val="000000"/>
                <w:vertAlign w:val="superscript"/>
              </w:rPr>
              <w:t>1</w:t>
            </w:r>
            <w:r w:rsidR="006C4B7C"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MA, USA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NA*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Previous trauma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22%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Positive for both IgG and C3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3 weeks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2.5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Clindamycin and quinine, then atovaquone and azithromycin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none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On follow up after 3 months, no relapse of babesiosis or AIHA</w:t>
            </w:r>
          </w:p>
        </w:tc>
      </w:tr>
      <w:tr w:rsidR="00EE0D76" w:rsidRPr="00EE0D76" w:rsidTr="00EE0D76">
        <w:trPr>
          <w:trHeight w:val="144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Woolley et al., 2017</w:t>
            </w:r>
            <w:r w:rsidR="006C4B7C">
              <w:rPr>
                <w:rFonts w:ascii="Calibri" w:eastAsia="Times New Roman" w:hAnsi="Calibri" w:cs="Calibri"/>
                <w:color w:val="000000"/>
              </w:rPr>
              <w:fldChar w:fldCharType="begin"/>
            </w:r>
            <w:r>
              <w:rPr>
                <w:rFonts w:ascii="Calibri" w:eastAsia="Times New Roman" w:hAnsi="Calibri" w:cs="Calibri"/>
                <w:color w:val="000000"/>
              </w:rPr>
              <w:instrText>ADDIN RW.CITE{{doc:601d6eb38f08828bf22e2f1b Woolley,AE 2017}}</w:instrText>
            </w:r>
            <w:r w:rsidR="006C4B7C"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 w:rsidRPr="00EE0D76">
              <w:rPr>
                <w:rFonts w:ascii="Calibri" w:eastAsia="Times New Roman" w:hAnsi="Calibri" w:cs="Calibri"/>
                <w:bCs/>
                <w:color w:val="000000"/>
                <w:vertAlign w:val="superscript"/>
              </w:rPr>
              <w:t>1</w:t>
            </w:r>
            <w:r w:rsidR="006C4B7C"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MA, USA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NA*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Metastatic pancreatic neuroendocrine tumor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24%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Positive for both IgG and C3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4 weeks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5.4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Azithromycin, atovaquone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Dexamethasone 1week, prednisone 3 weeks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On follow up after 6 months, no relapse of babesiosis or AIHA, 10 days later DAT was negative</w:t>
            </w:r>
          </w:p>
        </w:tc>
      </w:tr>
      <w:tr w:rsidR="00EE0D76" w:rsidRPr="00EE0D76" w:rsidTr="00EE0D76">
        <w:trPr>
          <w:trHeight w:val="1488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Santos, Tierney, &amp; Manesh, 2020</w:t>
            </w:r>
            <w:r w:rsidR="006C4B7C">
              <w:rPr>
                <w:rFonts w:ascii="Calibri" w:eastAsia="Times New Roman" w:hAnsi="Calibri" w:cs="Calibri"/>
                <w:color w:val="000000"/>
              </w:rPr>
              <w:fldChar w:fldCharType="begin"/>
            </w:r>
            <w:r>
              <w:rPr>
                <w:rFonts w:ascii="Calibri" w:eastAsia="Times New Roman" w:hAnsi="Calibri" w:cs="Calibri"/>
                <w:color w:val="000000"/>
              </w:rPr>
              <w:instrText>ADDIN RW.CITE{{doc:601d6eb38f08828bf22e2f18 Santos,MA 2020}}</w:instrText>
            </w:r>
            <w:r w:rsidR="006C4B7C"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 w:rsidRPr="00EE0D76">
              <w:rPr>
                <w:rFonts w:ascii="Calibri" w:eastAsia="Times New Roman" w:hAnsi="Calibri" w:cs="Calibri"/>
                <w:bCs/>
                <w:color w:val="000000"/>
                <w:vertAlign w:val="superscript"/>
              </w:rPr>
              <w:t>2</w:t>
            </w:r>
            <w:r w:rsidR="006C4B7C"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PA, USA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Splenectomy after MVA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Did not document coombs positivity, however diagnosis was confirmed as WAHA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Presented 4 months after symptom onset, WAHA diagnosed at presentation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5%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D76" w:rsidRPr="00EE0D76" w:rsidRDefault="00B326F8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Azithromycin</w:t>
            </w:r>
            <w:r w:rsidR="00EE0D76" w:rsidRPr="00EE0D76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r w:rsidR="0098540A">
              <w:rPr>
                <w:rFonts w:ascii="Calibri" w:eastAsia="Times New Roman" w:hAnsi="Calibri" w:cs="Calibri"/>
                <w:color w:val="000000"/>
              </w:rPr>
              <w:t>a</w:t>
            </w:r>
            <w:r w:rsidRPr="00EE0D76">
              <w:rPr>
                <w:rFonts w:ascii="Calibri" w:eastAsia="Times New Roman" w:hAnsi="Calibri" w:cs="Calibri"/>
                <w:color w:val="000000"/>
              </w:rPr>
              <w:t>tovaquone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After 4 months, hemoglobin normalized, parasite levels undetectable</w:t>
            </w:r>
          </w:p>
        </w:tc>
      </w:tr>
      <w:tr w:rsidR="00EE0D76" w:rsidRPr="00EE0D76" w:rsidTr="00EE0D76">
        <w:trPr>
          <w:trHeight w:val="876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Narurkar, Mamorska-Dyga, Nelson, &amp; Liu, 2017</w:t>
            </w:r>
            <w:r w:rsidR="006C4B7C">
              <w:rPr>
                <w:rFonts w:ascii="Calibri" w:eastAsia="Times New Roman" w:hAnsi="Calibri" w:cs="Calibri"/>
                <w:color w:val="000000"/>
              </w:rPr>
              <w:fldChar w:fldCharType="begin"/>
            </w:r>
            <w:r>
              <w:rPr>
                <w:rFonts w:ascii="Calibri" w:eastAsia="Times New Roman" w:hAnsi="Calibri" w:cs="Calibri"/>
                <w:color w:val="000000"/>
              </w:rPr>
              <w:instrText>ADDIN RW.CITE{{doc:601d6dc28f082ae138d3b236 Narurkar,R 2017}}</w:instrText>
            </w:r>
            <w:r w:rsidR="006C4B7C"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 w:rsidRPr="00EE0D76">
              <w:rPr>
                <w:rFonts w:ascii="Calibri" w:eastAsia="Times New Roman" w:hAnsi="Calibri" w:cs="Calibri"/>
                <w:bCs/>
                <w:color w:val="000000"/>
                <w:vertAlign w:val="superscript"/>
              </w:rPr>
              <w:t>3</w:t>
            </w:r>
            <w:r w:rsidR="006C4B7C"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NY, USA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HLH complicated by splenectomy 9 years ago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positive for IgG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 xml:space="preserve">One week post discharge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D76" w:rsidRPr="00EE0D76" w:rsidRDefault="00B326F8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Azithromycin</w:t>
            </w:r>
            <w:r w:rsidR="00EE0D76" w:rsidRPr="00EE0D76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r w:rsidR="0098540A">
              <w:rPr>
                <w:rFonts w:ascii="Calibri" w:eastAsia="Times New Roman" w:hAnsi="Calibri" w:cs="Calibri"/>
                <w:color w:val="000000"/>
              </w:rPr>
              <w:t>a</w:t>
            </w:r>
            <w:r w:rsidRPr="00EE0D76">
              <w:rPr>
                <w:rFonts w:ascii="Calibri" w:eastAsia="Times New Roman" w:hAnsi="Calibri" w:cs="Calibri"/>
                <w:color w:val="000000"/>
              </w:rPr>
              <w:t>tovaquone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 xml:space="preserve">Prednisolone with a </w:t>
            </w:r>
            <w:r w:rsidR="00B326F8" w:rsidRPr="00EE0D76">
              <w:rPr>
                <w:rFonts w:ascii="Calibri" w:eastAsia="Times New Roman" w:hAnsi="Calibri" w:cs="Calibri"/>
                <w:color w:val="000000"/>
              </w:rPr>
              <w:t>6-week</w:t>
            </w:r>
            <w:r w:rsidRPr="00EE0D76">
              <w:rPr>
                <w:rFonts w:ascii="Calibri" w:eastAsia="Times New Roman" w:hAnsi="Calibri" w:cs="Calibri"/>
                <w:color w:val="000000"/>
              </w:rPr>
              <w:t xml:space="preserve"> taper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 xml:space="preserve">No recurrence of hemolysis </w:t>
            </w:r>
            <w:r w:rsidR="00B326F8" w:rsidRPr="00EE0D76">
              <w:rPr>
                <w:rFonts w:ascii="Calibri" w:eastAsia="Times New Roman" w:hAnsi="Calibri" w:cs="Calibri"/>
                <w:color w:val="000000"/>
              </w:rPr>
              <w:t>for</w:t>
            </w:r>
            <w:r w:rsidRPr="00EE0D76">
              <w:rPr>
                <w:rFonts w:ascii="Calibri" w:eastAsia="Times New Roman" w:hAnsi="Calibri" w:cs="Calibri"/>
                <w:color w:val="000000"/>
              </w:rPr>
              <w:t xml:space="preserve"> 14 </w:t>
            </w:r>
            <w:r w:rsidR="00B326F8" w:rsidRPr="00EE0D76">
              <w:rPr>
                <w:rFonts w:ascii="Calibri" w:eastAsia="Times New Roman" w:hAnsi="Calibri" w:cs="Calibri"/>
                <w:color w:val="000000"/>
              </w:rPr>
              <w:t>months</w:t>
            </w:r>
            <w:r w:rsidRPr="00EE0D76">
              <w:rPr>
                <w:rFonts w:ascii="Calibri" w:eastAsia="Times New Roman" w:hAnsi="Calibri" w:cs="Calibri"/>
                <w:color w:val="000000"/>
              </w:rPr>
              <w:t xml:space="preserve"> follow</w:t>
            </w:r>
            <w:r w:rsidR="00B326F8">
              <w:rPr>
                <w:rFonts w:ascii="Calibri" w:eastAsia="Times New Roman" w:hAnsi="Calibri" w:cs="Calibri"/>
                <w:color w:val="000000"/>
              </w:rPr>
              <w:t>-</w:t>
            </w:r>
            <w:r w:rsidRPr="00EE0D76">
              <w:rPr>
                <w:rFonts w:ascii="Calibri" w:eastAsia="Times New Roman" w:hAnsi="Calibri" w:cs="Calibri"/>
                <w:color w:val="000000"/>
              </w:rPr>
              <w:t xml:space="preserve">up period. Also found to have coinfection wit </w:t>
            </w:r>
            <w:r w:rsidR="00B326F8" w:rsidRPr="00EE0D76">
              <w:rPr>
                <w:rFonts w:ascii="Calibri" w:eastAsia="Times New Roman" w:hAnsi="Calibri" w:cs="Calibri"/>
                <w:color w:val="000000"/>
              </w:rPr>
              <w:t>ehrlichiosis</w:t>
            </w:r>
          </w:p>
        </w:tc>
      </w:tr>
      <w:tr w:rsidR="00EE0D76" w:rsidRPr="00EE0D76" w:rsidTr="00EE0D76">
        <w:trPr>
          <w:trHeight w:val="1512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Narurkar, Mamorska-Dyga, Nelson, &amp; Liu, 2017</w:t>
            </w:r>
            <w:r w:rsidR="006C4B7C">
              <w:rPr>
                <w:rFonts w:ascii="Calibri" w:eastAsia="Times New Roman" w:hAnsi="Calibri" w:cs="Calibri"/>
                <w:color w:val="000000"/>
              </w:rPr>
              <w:fldChar w:fldCharType="begin"/>
            </w:r>
            <w:r>
              <w:rPr>
                <w:rFonts w:ascii="Calibri" w:eastAsia="Times New Roman" w:hAnsi="Calibri" w:cs="Calibri"/>
                <w:color w:val="000000"/>
              </w:rPr>
              <w:instrText>ADDIN RW.CITE{{doc:601d6dc28f082ae138d3b236 Narurkar,R 2017}}</w:instrText>
            </w:r>
            <w:r w:rsidR="006C4B7C"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 w:rsidRPr="00EE0D76">
              <w:rPr>
                <w:rFonts w:ascii="Calibri" w:eastAsia="Times New Roman" w:hAnsi="Calibri" w:cs="Calibri"/>
                <w:bCs/>
                <w:color w:val="000000"/>
                <w:vertAlign w:val="superscript"/>
              </w:rPr>
              <w:t>3</w:t>
            </w:r>
            <w:r w:rsidR="006C4B7C"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NY, USA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Coronary artery disease, hypertension, chronic bronchitis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6.5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positive for IgG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&lt;1%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yes - multiple red blood cell transfusions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Azithromyc</w:t>
            </w:r>
            <w:r>
              <w:rPr>
                <w:rFonts w:ascii="Calibri" w:eastAsia="Times New Roman" w:hAnsi="Calibri" w:cs="Calibri"/>
                <w:color w:val="000000"/>
              </w:rPr>
              <w:t>i</w:t>
            </w:r>
            <w:r w:rsidRPr="00EE0D76">
              <w:rPr>
                <w:rFonts w:ascii="Calibri" w:eastAsia="Times New Roman" w:hAnsi="Calibri" w:cs="Calibri"/>
                <w:color w:val="000000"/>
              </w:rPr>
              <w:t xml:space="preserve">n, </w:t>
            </w:r>
            <w:r w:rsidR="0098540A">
              <w:rPr>
                <w:rFonts w:ascii="Calibri" w:eastAsia="Times New Roman" w:hAnsi="Calibri" w:cs="Calibri"/>
                <w:color w:val="000000"/>
              </w:rPr>
              <w:t>a</w:t>
            </w:r>
            <w:r w:rsidRPr="00EE0D76">
              <w:rPr>
                <w:rFonts w:ascii="Calibri" w:eastAsia="Times New Roman" w:hAnsi="Calibri" w:cs="Calibri"/>
                <w:color w:val="000000"/>
              </w:rPr>
              <w:t>tovaquone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no steroids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yes - once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Anemia did not resolve despite clearance of blood parasitemia, Death</w:t>
            </w:r>
          </w:p>
        </w:tc>
      </w:tr>
      <w:tr w:rsidR="00EE0D76" w:rsidRPr="00EE0D76" w:rsidTr="00EE0D76">
        <w:trPr>
          <w:trHeight w:val="1728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lastRenderedPageBreak/>
              <w:t>Elder et al., 2019</w:t>
            </w:r>
            <w:r w:rsidR="006C4B7C">
              <w:rPr>
                <w:rFonts w:ascii="Calibri" w:eastAsia="Times New Roman" w:hAnsi="Calibri" w:cs="Calibri"/>
                <w:color w:val="000000"/>
              </w:rPr>
              <w:fldChar w:fldCharType="begin"/>
            </w:r>
            <w:r>
              <w:rPr>
                <w:rFonts w:ascii="Calibri" w:eastAsia="Times New Roman" w:hAnsi="Calibri" w:cs="Calibri"/>
                <w:color w:val="000000"/>
              </w:rPr>
              <w:instrText>ADDIN RW.CITE{{doc:601d6eb38f08828bf22e2f19 Elder,SA 2019}}</w:instrText>
            </w:r>
            <w:r w:rsidR="006C4B7C"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 w:rsidRPr="00EE0D76">
              <w:rPr>
                <w:rFonts w:ascii="Calibri" w:eastAsia="Times New Roman" w:hAnsi="Calibri" w:cs="Calibri"/>
                <w:bCs/>
                <w:color w:val="000000"/>
                <w:vertAlign w:val="superscript"/>
              </w:rPr>
              <w:t>4</w:t>
            </w:r>
            <w:r w:rsidR="006C4B7C"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MD, USA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 xml:space="preserve">Autoimmune </w:t>
            </w:r>
            <w:r w:rsidR="00B326F8" w:rsidRPr="00EE0D76">
              <w:rPr>
                <w:rFonts w:ascii="Calibri" w:eastAsia="Times New Roman" w:hAnsi="Calibri" w:cs="Calibri"/>
                <w:color w:val="000000"/>
              </w:rPr>
              <w:t>hepatitis, systemic</w:t>
            </w:r>
            <w:r w:rsidRPr="00EE0D76">
              <w:rPr>
                <w:rFonts w:ascii="Calibri" w:eastAsia="Times New Roman" w:hAnsi="Calibri" w:cs="Calibri"/>
                <w:color w:val="000000"/>
              </w:rPr>
              <w:t xml:space="preserve"> lupus </w:t>
            </w:r>
            <w:r w:rsidR="00B326F8" w:rsidRPr="00EE0D76">
              <w:rPr>
                <w:rFonts w:ascii="Calibri" w:eastAsia="Times New Roman" w:hAnsi="Calibri" w:cs="Calibri"/>
                <w:color w:val="000000"/>
              </w:rPr>
              <w:t>erythematosus</w:t>
            </w:r>
            <w:r w:rsidRPr="00EE0D76">
              <w:rPr>
                <w:rFonts w:ascii="Calibri" w:eastAsia="Times New Roman" w:hAnsi="Calibri" w:cs="Calibri"/>
                <w:color w:val="000000"/>
              </w:rPr>
              <w:t xml:space="preserve">, Immune thrombocytopenic purpura requiring splenectomy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10.9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positive for IgG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Concurrent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 xml:space="preserve">Azithromycin, </w:t>
            </w:r>
            <w:r w:rsidR="0098540A">
              <w:rPr>
                <w:rFonts w:ascii="Calibri" w:eastAsia="Times New Roman" w:hAnsi="Calibri" w:cs="Calibri"/>
                <w:color w:val="000000"/>
              </w:rPr>
              <w:t>a</w:t>
            </w:r>
            <w:r w:rsidRPr="00EE0D76">
              <w:rPr>
                <w:rFonts w:ascii="Calibri" w:eastAsia="Times New Roman" w:hAnsi="Calibri" w:cs="Calibri"/>
                <w:color w:val="000000"/>
              </w:rPr>
              <w:t>tovaquone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none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 xml:space="preserve">Review of serial </w:t>
            </w:r>
            <w:r w:rsidR="00B326F8" w:rsidRPr="00EE0D76">
              <w:rPr>
                <w:rFonts w:ascii="Calibri" w:eastAsia="Times New Roman" w:hAnsi="Calibri" w:cs="Calibri"/>
                <w:color w:val="000000"/>
              </w:rPr>
              <w:t>blood</w:t>
            </w:r>
            <w:r w:rsidRPr="00EE0D76">
              <w:rPr>
                <w:rFonts w:ascii="Calibri" w:eastAsia="Times New Roman" w:hAnsi="Calibri" w:cs="Calibri"/>
                <w:color w:val="000000"/>
              </w:rPr>
              <w:t xml:space="preserve"> smears showed disappearance of babesia</w:t>
            </w:r>
          </w:p>
        </w:tc>
      </w:tr>
      <w:tr w:rsidR="00EE0D76" w:rsidRPr="00EE0D76" w:rsidTr="00EE0D76">
        <w:trPr>
          <w:trHeight w:val="1668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Shatzel et al., 2015</w:t>
            </w:r>
            <w:r w:rsidR="006C4B7C">
              <w:rPr>
                <w:rFonts w:ascii="Calibri" w:eastAsia="Times New Roman" w:hAnsi="Calibri" w:cs="Calibri"/>
                <w:color w:val="000000"/>
              </w:rPr>
              <w:fldChar w:fldCharType="begin"/>
            </w:r>
            <w:r>
              <w:rPr>
                <w:rFonts w:ascii="Calibri" w:eastAsia="Times New Roman" w:hAnsi="Calibri" w:cs="Calibri"/>
                <w:color w:val="000000"/>
              </w:rPr>
              <w:instrText>ADDIN RW.CITE{{doc:601d6eb48f08828bf22e2f1c Shatzel,JJ 2015}}</w:instrText>
            </w:r>
            <w:r w:rsidR="006C4B7C"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 w:rsidRPr="00EE0D76">
              <w:rPr>
                <w:rFonts w:ascii="Calibri" w:eastAsia="Times New Roman" w:hAnsi="Calibri" w:cs="Calibri"/>
                <w:bCs/>
                <w:color w:val="000000"/>
                <w:vertAlign w:val="superscript"/>
              </w:rPr>
              <w:t>5</w:t>
            </w:r>
            <w:r w:rsidR="006C4B7C"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MN, USA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 xml:space="preserve">yes (on retrospective evaluation, one unit he received had babesia microti </w:t>
            </w:r>
            <w:r w:rsidR="00B326F8" w:rsidRPr="00EE0D76">
              <w:rPr>
                <w:rFonts w:ascii="Calibri" w:eastAsia="Times New Roman" w:hAnsi="Calibri" w:cs="Calibri"/>
                <w:color w:val="000000"/>
              </w:rPr>
              <w:t>titer</w:t>
            </w:r>
            <w:r w:rsidRPr="00EE0D76">
              <w:rPr>
                <w:rFonts w:ascii="Calibri" w:eastAsia="Times New Roman" w:hAnsi="Calibri" w:cs="Calibri"/>
                <w:color w:val="000000"/>
              </w:rPr>
              <w:t xml:space="preserve"> of 256)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Fulminant alcoholic pancreatitis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6.9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Positive for IgG and C3b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Concurrent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&gt;30%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yes - multiple red blood cell transfusions for severe anemia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Clindamycin and quinine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none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Red blood cell exchange transfusion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Continuing hemolysis and death</w:t>
            </w:r>
          </w:p>
        </w:tc>
      </w:tr>
      <w:tr w:rsidR="00EE0D76" w:rsidRPr="00EE0D76" w:rsidTr="00EE0D76">
        <w:trPr>
          <w:trHeight w:val="210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Karkoska et al., 2018</w:t>
            </w:r>
            <w:r w:rsidR="006C4B7C">
              <w:rPr>
                <w:rFonts w:ascii="Calibri" w:eastAsia="Times New Roman" w:hAnsi="Calibri" w:cs="Calibri"/>
                <w:color w:val="000000"/>
              </w:rPr>
              <w:fldChar w:fldCharType="begin"/>
            </w:r>
            <w:r>
              <w:rPr>
                <w:rFonts w:ascii="Calibri" w:eastAsia="Times New Roman" w:hAnsi="Calibri" w:cs="Calibri"/>
                <w:color w:val="000000"/>
              </w:rPr>
              <w:instrText>ADDIN RW.CITE{{doc:601d6eb38f08828bf22e2f1a Karkoska,K 2018}}</w:instrText>
            </w:r>
            <w:r w:rsidR="006C4B7C"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 w:rsidRPr="00EE0D76">
              <w:rPr>
                <w:rFonts w:ascii="Calibri" w:eastAsia="Times New Roman" w:hAnsi="Calibri" w:cs="Calibri"/>
                <w:bCs/>
                <w:color w:val="000000"/>
                <w:vertAlign w:val="superscript"/>
              </w:rPr>
              <w:t>6</w:t>
            </w:r>
            <w:r w:rsidR="006C4B7C"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NY, USA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 xml:space="preserve">yes (26 days after her last transfusion developed symptoms, later confirmed that donor was the source of infection) 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Sickle cell anemia (HbSS) on chronic transfusion therapy for stroke prophylaxis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5.2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 xml:space="preserve"> Positive for IgG and C</w:t>
            </w:r>
            <w:r w:rsidR="00B326F8" w:rsidRPr="00EE0D76">
              <w:rPr>
                <w:rFonts w:ascii="Calibri" w:eastAsia="Times New Roman" w:hAnsi="Calibri" w:cs="Calibri"/>
                <w:color w:val="000000"/>
              </w:rPr>
              <w:t>3, (</w:t>
            </w:r>
            <w:r w:rsidRPr="00EE0D76">
              <w:rPr>
                <w:rFonts w:ascii="Calibri" w:eastAsia="Times New Roman" w:hAnsi="Calibri" w:cs="Calibri"/>
                <w:color w:val="000000"/>
              </w:rPr>
              <w:t xml:space="preserve">coombs test was negative 10 months prior to the infection although she is on chronic transfusion therapy)  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Concurrent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&gt;3.9%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Two units of packed Red Blood Cell transfusions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 xml:space="preserve">Initially quinine and clindamycin, then switched to </w:t>
            </w:r>
            <w:r w:rsidR="0098540A">
              <w:rPr>
                <w:rFonts w:ascii="Calibri" w:eastAsia="Times New Roman" w:hAnsi="Calibri" w:cs="Calibri"/>
                <w:color w:val="000000"/>
              </w:rPr>
              <w:t>a</w:t>
            </w:r>
            <w:r w:rsidRPr="00EE0D76">
              <w:rPr>
                <w:rFonts w:ascii="Calibri" w:eastAsia="Times New Roman" w:hAnsi="Calibri" w:cs="Calibri"/>
                <w:color w:val="000000"/>
              </w:rPr>
              <w:t>zithromyc</w:t>
            </w:r>
            <w:r>
              <w:rPr>
                <w:rFonts w:ascii="Calibri" w:eastAsia="Times New Roman" w:hAnsi="Calibri" w:cs="Calibri"/>
                <w:color w:val="000000"/>
              </w:rPr>
              <w:t>i</w:t>
            </w:r>
            <w:r w:rsidRPr="00EE0D76">
              <w:rPr>
                <w:rFonts w:ascii="Calibri" w:eastAsia="Times New Roman" w:hAnsi="Calibri" w:cs="Calibri"/>
                <w:color w:val="000000"/>
              </w:rPr>
              <w:t xml:space="preserve">n, </w:t>
            </w:r>
            <w:r w:rsidR="0098540A">
              <w:rPr>
                <w:rFonts w:ascii="Calibri" w:eastAsia="Times New Roman" w:hAnsi="Calibri" w:cs="Calibri"/>
                <w:color w:val="000000"/>
              </w:rPr>
              <w:t>a</w:t>
            </w:r>
            <w:r w:rsidRPr="00EE0D76">
              <w:rPr>
                <w:rFonts w:ascii="Calibri" w:eastAsia="Times New Roman" w:hAnsi="Calibri" w:cs="Calibri"/>
                <w:color w:val="000000"/>
              </w:rPr>
              <w:t>tovaquone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Oral prednisone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Two weeks after stopping antibiotics, blood sm</w:t>
            </w:r>
            <w:r>
              <w:rPr>
                <w:rFonts w:ascii="Calibri" w:eastAsia="Times New Roman" w:hAnsi="Calibri" w:cs="Calibri"/>
                <w:color w:val="000000"/>
              </w:rPr>
              <w:t>e</w:t>
            </w:r>
            <w:r w:rsidRPr="00EE0D76">
              <w:rPr>
                <w:rFonts w:ascii="Calibri" w:eastAsia="Times New Roman" w:hAnsi="Calibri" w:cs="Calibri"/>
                <w:color w:val="000000"/>
              </w:rPr>
              <w:t xml:space="preserve">ar was still positive for Babesia, therefore received another </w:t>
            </w:r>
            <w:r w:rsidR="00B326F8" w:rsidRPr="00EE0D76">
              <w:rPr>
                <w:rFonts w:ascii="Calibri" w:eastAsia="Times New Roman" w:hAnsi="Calibri" w:cs="Calibri"/>
                <w:color w:val="000000"/>
              </w:rPr>
              <w:t>12-week</w:t>
            </w:r>
            <w:r w:rsidRPr="00EE0D76">
              <w:rPr>
                <w:rFonts w:ascii="Calibri" w:eastAsia="Times New Roman" w:hAnsi="Calibri" w:cs="Calibri"/>
                <w:color w:val="000000"/>
              </w:rPr>
              <w:t xml:space="preserve"> course. </w:t>
            </w:r>
            <w:r>
              <w:rPr>
                <w:rFonts w:ascii="Calibri" w:eastAsia="Times New Roman" w:hAnsi="Calibri" w:cs="Calibri"/>
                <w:color w:val="000000"/>
              </w:rPr>
              <w:t>P</w:t>
            </w:r>
            <w:r w:rsidRPr="00EE0D76">
              <w:rPr>
                <w:rFonts w:ascii="Calibri" w:eastAsia="Times New Roman" w:hAnsi="Calibri" w:cs="Calibri"/>
                <w:color w:val="000000"/>
              </w:rPr>
              <w:t>eripheral smear became negative after 27 days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EE0D76">
              <w:rPr>
                <w:rFonts w:ascii="Calibri" w:eastAsia="Times New Roman" w:hAnsi="Calibri" w:cs="Calibri"/>
                <w:color w:val="000000"/>
              </w:rPr>
              <w:t>of treatment, but the polymerase chain reaction became negative after12 weeks of treatment</w:t>
            </w:r>
          </w:p>
        </w:tc>
      </w:tr>
      <w:tr w:rsidR="00EE0D76" w:rsidRPr="00EE0D76" w:rsidTr="00EE0D76">
        <w:trPr>
          <w:trHeight w:val="2304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Karkoska et al., 2018</w:t>
            </w:r>
            <w:r w:rsidR="006C4B7C">
              <w:rPr>
                <w:rFonts w:ascii="Calibri" w:eastAsia="Times New Roman" w:hAnsi="Calibri" w:cs="Calibri"/>
                <w:color w:val="000000"/>
              </w:rPr>
              <w:fldChar w:fldCharType="begin"/>
            </w:r>
            <w:r>
              <w:rPr>
                <w:rFonts w:ascii="Calibri" w:eastAsia="Times New Roman" w:hAnsi="Calibri" w:cs="Calibri"/>
                <w:color w:val="000000"/>
              </w:rPr>
              <w:instrText>ADDIN RW.CITE{{doc:601d6eb38f08828bf22e2f1a Karkoska,K 2018}}</w:instrText>
            </w:r>
            <w:r w:rsidR="006C4B7C"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 w:rsidRPr="00EE0D76">
              <w:rPr>
                <w:rFonts w:ascii="Calibri" w:eastAsia="Times New Roman" w:hAnsi="Calibri" w:cs="Calibri"/>
                <w:bCs/>
                <w:color w:val="000000"/>
                <w:vertAlign w:val="superscript"/>
              </w:rPr>
              <w:t>6</w:t>
            </w:r>
            <w:r w:rsidR="006C4B7C"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NY, USA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yes (later confirmed that donor was the source of infection)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sickle cell anemia (HbS</w:t>
            </w:r>
            <w:r w:rsidRPr="00EE0D76">
              <w:rPr>
                <w:rFonts w:ascii="Cambria Math" w:eastAsia="Times New Roman" w:hAnsi="Cambria Math" w:cs="Cambria Math"/>
                <w:color w:val="000000"/>
              </w:rPr>
              <w:t>𝛽</w:t>
            </w:r>
            <w:r w:rsidRPr="00EE0D76">
              <w:rPr>
                <w:rFonts w:ascii="Calibri" w:eastAsia="Times New Roman" w:hAnsi="Calibri" w:cs="Calibri"/>
                <w:color w:val="000000"/>
              </w:rPr>
              <w:t xml:space="preserve">◦thalassemia) </w:t>
            </w:r>
            <w:r w:rsidR="00B326F8" w:rsidRPr="00EE0D76">
              <w:rPr>
                <w:rFonts w:ascii="Calibri" w:eastAsia="Times New Roman" w:hAnsi="Calibri" w:cs="Calibri"/>
                <w:color w:val="000000"/>
              </w:rPr>
              <w:t>on chronic</w:t>
            </w:r>
            <w:r w:rsidRPr="00EE0D76">
              <w:rPr>
                <w:rFonts w:ascii="Calibri" w:eastAsia="Times New Roman" w:hAnsi="Calibri" w:cs="Calibri"/>
                <w:color w:val="000000"/>
              </w:rPr>
              <w:t xml:space="preserve"> transfusion therapy for secondary stroke prophylaxis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6.5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Positive for both IgG and C3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D76" w:rsidRPr="00EE0D76" w:rsidRDefault="00B326F8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Concomitant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10%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Required multiple daily trans</w:t>
            </w:r>
            <w:r w:rsidR="00B326F8">
              <w:rPr>
                <w:rFonts w:ascii="Calibri" w:eastAsia="Times New Roman" w:hAnsi="Calibri" w:cs="Calibri"/>
                <w:color w:val="000000"/>
              </w:rPr>
              <w:t>fusions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clindamycin and quinine for 5 days, changed to azithromycin and atovaquone for 2 weeks as hemolysis continued, 2 weeks after discontinuation of the antimicrobials, he had a positive blood smear; therefore</w:t>
            </w:r>
            <w:r>
              <w:rPr>
                <w:rFonts w:ascii="Calibri" w:eastAsia="Times New Roman" w:hAnsi="Calibri" w:cs="Calibri"/>
                <w:color w:val="000000"/>
              </w:rPr>
              <w:t>,</w:t>
            </w:r>
            <w:r w:rsidRPr="00EE0D76">
              <w:rPr>
                <w:rFonts w:ascii="Calibri" w:eastAsia="Times New Roman" w:hAnsi="Calibri" w:cs="Calibri"/>
                <w:color w:val="000000"/>
              </w:rPr>
              <w:t xml:space="preserve"> antimicrobial therapy was restarted - received the combination of azithromycin, atovaquone, and </w:t>
            </w:r>
            <w:r w:rsidR="00B326F8" w:rsidRPr="00EE0D76">
              <w:rPr>
                <w:rFonts w:ascii="Calibri" w:eastAsia="Times New Roman" w:hAnsi="Calibri" w:cs="Calibri"/>
                <w:color w:val="000000"/>
              </w:rPr>
              <w:t>doxycycline</w:t>
            </w:r>
            <w:r w:rsidRPr="00EE0D76">
              <w:rPr>
                <w:rFonts w:ascii="Calibri" w:eastAsia="Times New Roman" w:hAnsi="Calibri" w:cs="Calibri"/>
                <w:color w:val="000000"/>
              </w:rPr>
              <w:t xml:space="preserve"> for 11 weeks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methylprednisolone followed by prednisone taper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</w:tr>
    </w:tbl>
    <w:p w:rsidR="00C56797" w:rsidRDefault="00C56797">
      <w:pPr>
        <w:rPr>
          <w:rFonts w:hint="eastAsia"/>
          <w:lang w:eastAsia="zh-CN"/>
        </w:rPr>
      </w:pPr>
    </w:p>
    <w:p w:rsidR="00853034" w:rsidRDefault="00853034">
      <w:pPr>
        <w:rPr>
          <w:rFonts w:hint="eastAsia"/>
          <w:lang w:eastAsia="zh-CN"/>
        </w:rPr>
      </w:pPr>
    </w:p>
    <w:p w:rsidR="00853034" w:rsidRDefault="00853034">
      <w:pPr>
        <w:rPr>
          <w:rFonts w:hint="eastAsia"/>
          <w:lang w:eastAsia="zh-CN"/>
        </w:rPr>
      </w:pPr>
    </w:p>
    <w:p w:rsidR="00853034" w:rsidRDefault="00853034">
      <w:pPr>
        <w:rPr>
          <w:rFonts w:hint="eastAsia"/>
          <w:lang w:eastAsia="zh-CN"/>
        </w:rPr>
      </w:pPr>
    </w:p>
    <w:p w:rsidR="00853034" w:rsidRPr="00853034" w:rsidRDefault="00853034">
      <w:pPr>
        <w:rPr>
          <w:rFonts w:hint="eastAsia"/>
          <w:lang w:eastAsia="zh-CN"/>
        </w:rPr>
      </w:pPr>
    </w:p>
    <w:tbl>
      <w:tblPr>
        <w:tblW w:w="18527" w:type="dxa"/>
        <w:tblLook w:val="04A0"/>
      </w:tblPr>
      <w:tblGrid>
        <w:gridCol w:w="960"/>
        <w:gridCol w:w="1955"/>
        <w:gridCol w:w="978"/>
        <w:gridCol w:w="978"/>
        <w:gridCol w:w="978"/>
        <w:gridCol w:w="978"/>
        <w:gridCol w:w="978"/>
        <w:gridCol w:w="978"/>
        <w:gridCol w:w="978"/>
        <w:gridCol w:w="978"/>
        <w:gridCol w:w="978"/>
        <w:gridCol w:w="978"/>
        <w:gridCol w:w="978"/>
        <w:gridCol w:w="978"/>
        <w:gridCol w:w="978"/>
        <w:gridCol w:w="978"/>
        <w:gridCol w:w="960"/>
        <w:gridCol w:w="960"/>
      </w:tblGrid>
      <w:tr w:rsidR="00EE0D76" w:rsidRPr="00EE0D76" w:rsidTr="00EE0D76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Not available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E0D76" w:rsidRPr="00EE0D76" w:rsidTr="00EE0D76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HSCT</w:t>
            </w:r>
          </w:p>
        </w:tc>
        <w:tc>
          <w:tcPr>
            <w:tcW w:w="39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Hematopoietic Stem Cell Transplant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E0D76" w:rsidRPr="00EE0D76" w:rsidTr="00EE0D76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AML</w:t>
            </w:r>
          </w:p>
        </w:tc>
        <w:tc>
          <w:tcPr>
            <w:tcW w:w="2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Acute Myeloid Leukemia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E0D76" w:rsidRPr="00EE0D76" w:rsidTr="00EE0D76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564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 xml:space="preserve">Out of these 6 patients only one patient had a blood product </w:t>
            </w:r>
            <w:r w:rsidR="00B326F8" w:rsidRPr="00EE0D76">
              <w:rPr>
                <w:rFonts w:ascii="Calibri" w:eastAsia="Times New Roman" w:hAnsi="Calibri" w:cs="Calibri"/>
                <w:color w:val="000000"/>
              </w:rPr>
              <w:t>transfusion</w:t>
            </w:r>
            <w:r w:rsidRPr="00EE0D76">
              <w:rPr>
                <w:rFonts w:ascii="Calibri" w:eastAsia="Times New Roman" w:hAnsi="Calibri" w:cs="Calibri"/>
                <w:color w:val="000000"/>
              </w:rPr>
              <w:t xml:space="preserve"> within two months to from babesiosis </w:t>
            </w:r>
            <w:proofErr w:type="gramStart"/>
            <w:r w:rsidRPr="00EE0D76">
              <w:rPr>
                <w:rFonts w:ascii="Calibri" w:eastAsia="Times New Roman" w:hAnsi="Calibri" w:cs="Calibri"/>
                <w:color w:val="000000"/>
              </w:rPr>
              <w:t>diagnosis,</w:t>
            </w:r>
            <w:proofErr w:type="gramEnd"/>
            <w:r w:rsidRPr="00EE0D76">
              <w:rPr>
                <w:rFonts w:ascii="Calibri" w:eastAsia="Times New Roman" w:hAnsi="Calibri" w:cs="Calibri"/>
                <w:color w:val="000000"/>
              </w:rPr>
              <w:t xml:space="preserve"> however, data is not available which patient that was.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E0D76" w:rsidRPr="00EE0D76" w:rsidTr="00EE0D76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MA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76" w:rsidRPr="00EE0D76" w:rsidRDefault="00B326F8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Massachusetts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E0D76" w:rsidRPr="00EE0D76" w:rsidTr="00EE0D76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USA</w:t>
            </w:r>
          </w:p>
        </w:tc>
        <w:tc>
          <w:tcPr>
            <w:tcW w:w="2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Unites States of America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E0D76" w:rsidRPr="00EE0D76" w:rsidTr="00EE0D76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AIHA</w:t>
            </w:r>
          </w:p>
        </w:tc>
        <w:tc>
          <w:tcPr>
            <w:tcW w:w="2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Autoimmune Hemolytic Anemia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E0D76" w:rsidRPr="00EE0D76" w:rsidTr="00EE0D76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DAT</w:t>
            </w:r>
          </w:p>
        </w:tc>
        <w:tc>
          <w:tcPr>
            <w:tcW w:w="2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Direct Antiglobulin Test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E0D76" w:rsidRPr="00EE0D76" w:rsidTr="00EE0D76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HbS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Sickle hemoglobin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E0D76" w:rsidRPr="00EE0D76" w:rsidTr="00EE0D76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WAHA</w:t>
            </w:r>
          </w:p>
        </w:tc>
        <w:tc>
          <w:tcPr>
            <w:tcW w:w="39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D76">
              <w:rPr>
                <w:rFonts w:ascii="Calibri" w:eastAsia="Times New Roman" w:hAnsi="Calibri" w:cs="Calibri"/>
                <w:color w:val="000000"/>
              </w:rPr>
              <w:t>Warm Autoimmune Hemolytic Anemia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D76" w:rsidRPr="00EE0D76" w:rsidRDefault="00EE0D76" w:rsidP="00EE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E0D76" w:rsidRDefault="00EE0D76"/>
    <w:p w:rsidR="004E4090" w:rsidRDefault="004E4090">
      <w:r>
        <w:t>References</w:t>
      </w:r>
    </w:p>
    <w:p w:rsidR="00EE0D76" w:rsidRPr="00EE0D76" w:rsidRDefault="006C4B7C" w:rsidP="00EE0D76">
      <w:pPr>
        <w:pStyle w:val="a4"/>
        <w:spacing w:line="480" w:lineRule="auto"/>
        <w:rPr>
          <w:rFonts w:ascii="Calibri" w:hAnsi="Calibri" w:cs="Calibri"/>
          <w:sz w:val="22"/>
        </w:rPr>
      </w:pPr>
      <w:r w:rsidRPr="006C4B7C">
        <w:fldChar w:fldCharType="begin"/>
      </w:r>
      <w:r w:rsidR="00EE0D76">
        <w:instrText>ADDIN RW.BIB</w:instrText>
      </w:r>
      <w:r w:rsidRPr="006C4B7C">
        <w:fldChar w:fldCharType="separate"/>
      </w:r>
      <w:r w:rsidR="00EE0D76" w:rsidRPr="00EE0D76">
        <w:rPr>
          <w:rFonts w:ascii="Calibri" w:hAnsi="Calibri" w:cs="Calibri"/>
          <w:sz w:val="22"/>
        </w:rPr>
        <w:t xml:space="preserve">1. Woolley AE, Montgomery MW, Savage WJ, et al. Post-babesiosis warm autoimmune hemolytic anemia. </w:t>
      </w:r>
      <w:r w:rsidR="00EE0D76" w:rsidRPr="00EE0D76">
        <w:rPr>
          <w:rFonts w:ascii="Calibri" w:hAnsi="Calibri" w:cs="Calibri"/>
          <w:i/>
          <w:iCs/>
          <w:sz w:val="22"/>
        </w:rPr>
        <w:t>N Engl J Med</w:t>
      </w:r>
      <w:r w:rsidR="00EE0D76" w:rsidRPr="00EE0D76">
        <w:rPr>
          <w:rFonts w:ascii="Calibri" w:hAnsi="Calibri" w:cs="Calibri"/>
          <w:sz w:val="22"/>
        </w:rPr>
        <w:t>. 2017;376(10):939-946. doi: 10.1056/NEJMoa1612165 [doi].</w:t>
      </w:r>
    </w:p>
    <w:p w:rsidR="00EE0D76" w:rsidRPr="00EE0D76" w:rsidRDefault="00EE0D76" w:rsidP="00EE0D76">
      <w:pPr>
        <w:pStyle w:val="a4"/>
        <w:spacing w:line="480" w:lineRule="auto"/>
        <w:rPr>
          <w:rFonts w:ascii="Calibri" w:hAnsi="Calibri" w:cs="Calibri"/>
          <w:sz w:val="22"/>
        </w:rPr>
      </w:pPr>
      <w:r w:rsidRPr="00EE0D76">
        <w:rPr>
          <w:rFonts w:ascii="Calibri" w:hAnsi="Calibri" w:cs="Calibri"/>
          <w:sz w:val="22"/>
        </w:rPr>
        <w:t xml:space="preserve">2. Santos MA, Tierney LM, Manesh R. Babesiosis-associated warm autoimmune hemolytic anemia. </w:t>
      </w:r>
      <w:r w:rsidRPr="00EE0D76">
        <w:rPr>
          <w:rFonts w:ascii="Calibri" w:hAnsi="Calibri" w:cs="Calibri"/>
          <w:i/>
          <w:iCs/>
          <w:sz w:val="22"/>
        </w:rPr>
        <w:t>J Gen Intern Med</w:t>
      </w:r>
      <w:r w:rsidRPr="00EE0D76">
        <w:rPr>
          <w:rFonts w:ascii="Calibri" w:hAnsi="Calibri" w:cs="Calibri"/>
          <w:sz w:val="22"/>
        </w:rPr>
        <w:t>. 2020;35(3):928-929. doi: 10.1007/s11606-019-05506-5 [doi].</w:t>
      </w:r>
    </w:p>
    <w:p w:rsidR="00EE0D76" w:rsidRPr="00EE0D76" w:rsidRDefault="00EE0D76" w:rsidP="00EE0D76">
      <w:pPr>
        <w:pStyle w:val="a4"/>
        <w:spacing w:line="480" w:lineRule="auto"/>
        <w:rPr>
          <w:rFonts w:ascii="Calibri" w:hAnsi="Calibri" w:cs="Calibri"/>
          <w:sz w:val="22"/>
        </w:rPr>
      </w:pPr>
      <w:r w:rsidRPr="00EE0D76">
        <w:rPr>
          <w:rFonts w:ascii="Calibri" w:hAnsi="Calibri" w:cs="Calibri"/>
          <w:sz w:val="22"/>
        </w:rPr>
        <w:t xml:space="preserve">3. Narurkar R, Mamorska-Dyga A, Nelson JC, Liu D. Autoimmune hemolytic anemia associated with babesiosis. </w:t>
      </w:r>
      <w:r w:rsidRPr="00EE0D76">
        <w:rPr>
          <w:rFonts w:ascii="Calibri" w:hAnsi="Calibri" w:cs="Calibri"/>
          <w:i/>
          <w:iCs/>
          <w:sz w:val="22"/>
        </w:rPr>
        <w:t>Biomark Res</w:t>
      </w:r>
      <w:r w:rsidRPr="00EE0D76">
        <w:rPr>
          <w:rFonts w:ascii="Calibri" w:hAnsi="Calibri" w:cs="Calibri"/>
          <w:sz w:val="22"/>
        </w:rPr>
        <w:t>. 2017;5:14-6. eCollection 2017. doi: 10.1186/s40364-017-0095-6 [doi].</w:t>
      </w:r>
    </w:p>
    <w:p w:rsidR="00EE0D76" w:rsidRPr="00EE0D76" w:rsidRDefault="00EE0D76" w:rsidP="00EE0D76">
      <w:pPr>
        <w:pStyle w:val="a4"/>
        <w:spacing w:line="480" w:lineRule="auto"/>
        <w:rPr>
          <w:rFonts w:ascii="Calibri" w:hAnsi="Calibri" w:cs="Calibri"/>
          <w:sz w:val="22"/>
        </w:rPr>
      </w:pPr>
      <w:r w:rsidRPr="00EE0D76">
        <w:rPr>
          <w:rFonts w:ascii="Calibri" w:hAnsi="Calibri" w:cs="Calibri"/>
          <w:sz w:val="22"/>
        </w:rPr>
        <w:t xml:space="preserve">4. Elder SA, O'Brien JJ, Singh ZN, et al. Babesiosis masquerading as evans syndrome. </w:t>
      </w:r>
      <w:r w:rsidRPr="00EE0D76">
        <w:rPr>
          <w:rFonts w:ascii="Calibri" w:hAnsi="Calibri" w:cs="Calibri"/>
          <w:i/>
          <w:iCs/>
          <w:sz w:val="22"/>
        </w:rPr>
        <w:t>Am J Med</w:t>
      </w:r>
      <w:r w:rsidRPr="00EE0D76">
        <w:rPr>
          <w:rFonts w:ascii="Calibri" w:hAnsi="Calibri" w:cs="Calibri"/>
          <w:sz w:val="22"/>
        </w:rPr>
        <w:t>. 2019;132(7):e616-e617. doi: S0002-9343(19)30237-2 [pii].</w:t>
      </w:r>
    </w:p>
    <w:p w:rsidR="00EE0D76" w:rsidRPr="00EE0D76" w:rsidRDefault="00EE0D76" w:rsidP="00EE0D76">
      <w:pPr>
        <w:pStyle w:val="a4"/>
        <w:spacing w:line="480" w:lineRule="auto"/>
        <w:rPr>
          <w:rFonts w:ascii="Calibri" w:hAnsi="Calibri" w:cs="Calibri"/>
          <w:sz w:val="22"/>
        </w:rPr>
      </w:pPr>
      <w:r w:rsidRPr="00EE0D76">
        <w:rPr>
          <w:rFonts w:ascii="Calibri" w:hAnsi="Calibri" w:cs="Calibri"/>
          <w:sz w:val="22"/>
        </w:rPr>
        <w:t xml:space="preserve">5. Shatzel JJ, Donohoe K, Chu NQ, et al. Profound autoimmune hemolysis and evans syndrome in two asplenic patients with babesiosis. </w:t>
      </w:r>
      <w:r w:rsidRPr="00EE0D76">
        <w:rPr>
          <w:rFonts w:ascii="Calibri" w:hAnsi="Calibri" w:cs="Calibri"/>
          <w:i/>
          <w:iCs/>
          <w:sz w:val="22"/>
        </w:rPr>
        <w:t>Transfusion</w:t>
      </w:r>
      <w:r w:rsidRPr="00EE0D76">
        <w:rPr>
          <w:rFonts w:ascii="Calibri" w:hAnsi="Calibri" w:cs="Calibri"/>
          <w:sz w:val="22"/>
        </w:rPr>
        <w:t>. 2015;55(3):661-665. doi: 10.1111/trf.12901 [doi].</w:t>
      </w:r>
    </w:p>
    <w:p w:rsidR="00EE0D76" w:rsidRPr="00EE0D76" w:rsidRDefault="00EE0D76" w:rsidP="00EE0D76">
      <w:pPr>
        <w:pStyle w:val="a4"/>
        <w:spacing w:line="480" w:lineRule="auto"/>
        <w:rPr>
          <w:rFonts w:ascii="Calibri" w:hAnsi="Calibri" w:cs="Calibri"/>
          <w:sz w:val="22"/>
        </w:rPr>
      </w:pPr>
      <w:r w:rsidRPr="00EE0D76">
        <w:rPr>
          <w:rFonts w:ascii="Calibri" w:hAnsi="Calibri" w:cs="Calibri"/>
          <w:sz w:val="22"/>
        </w:rPr>
        <w:t xml:space="preserve">6. Karkoska K, Louie J, Appiah-Kubi AO, et al. Transfusion-transmitted babesiosis leading to severe hemolysis in two patients with sickle cell anemia. </w:t>
      </w:r>
      <w:r w:rsidRPr="00EE0D76">
        <w:rPr>
          <w:rFonts w:ascii="Calibri" w:hAnsi="Calibri" w:cs="Calibri"/>
          <w:i/>
          <w:iCs/>
          <w:sz w:val="22"/>
        </w:rPr>
        <w:t>Pediatr Blood Cancer</w:t>
      </w:r>
      <w:r w:rsidRPr="00EE0D76">
        <w:rPr>
          <w:rFonts w:ascii="Calibri" w:hAnsi="Calibri" w:cs="Calibri"/>
          <w:sz w:val="22"/>
        </w:rPr>
        <w:t>. 2018;65(1):10.1002/pbc.26734. Epub 2017 Aug 2. doi: 10.1002/pbc.26734 [doi].</w:t>
      </w:r>
    </w:p>
    <w:p w:rsidR="00EE0D76" w:rsidRDefault="00EE0D76" w:rsidP="00EE0D76">
      <w:r w:rsidRPr="00EE0D76">
        <w:rPr>
          <w:rFonts w:ascii="Calibri" w:eastAsia="Times New Roman" w:hAnsi="Calibri" w:cs="Calibri"/>
        </w:rPr>
        <w:t> </w:t>
      </w:r>
      <w:r w:rsidR="006C4B7C">
        <w:fldChar w:fldCharType="end"/>
      </w:r>
    </w:p>
    <w:sectPr w:rsidR="00EE0D76" w:rsidSect="009D1B2F">
      <w:pgSz w:w="31680" w:h="15840" w:orient="landscape" w:code="3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094E" w:rsidRDefault="0028094E" w:rsidP="00CB0B21">
      <w:pPr>
        <w:spacing w:after="0" w:line="240" w:lineRule="auto"/>
      </w:pPr>
      <w:r>
        <w:separator/>
      </w:r>
    </w:p>
  </w:endnote>
  <w:endnote w:type="continuationSeparator" w:id="0">
    <w:p w:rsidR="0028094E" w:rsidRDefault="0028094E" w:rsidP="00CB0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094E" w:rsidRDefault="0028094E" w:rsidP="00CB0B21">
      <w:pPr>
        <w:spacing w:after="0" w:line="240" w:lineRule="auto"/>
      </w:pPr>
      <w:r>
        <w:separator/>
      </w:r>
    </w:p>
  </w:footnote>
  <w:footnote w:type="continuationSeparator" w:id="0">
    <w:p w:rsidR="0028094E" w:rsidRDefault="0028094E" w:rsidP="00CB0B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D1B2F"/>
    <w:rsid w:val="000019D4"/>
    <w:rsid w:val="00026037"/>
    <w:rsid w:val="00026292"/>
    <w:rsid w:val="00053C19"/>
    <w:rsid w:val="00083152"/>
    <w:rsid w:val="000F335A"/>
    <w:rsid w:val="000F7BDF"/>
    <w:rsid w:val="001144FA"/>
    <w:rsid w:val="00163890"/>
    <w:rsid w:val="001E3E0E"/>
    <w:rsid w:val="0021394C"/>
    <w:rsid w:val="002633D1"/>
    <w:rsid w:val="00274E38"/>
    <w:rsid w:val="0028094E"/>
    <w:rsid w:val="00335433"/>
    <w:rsid w:val="00354036"/>
    <w:rsid w:val="00396E7D"/>
    <w:rsid w:val="00397D5C"/>
    <w:rsid w:val="003C0F7C"/>
    <w:rsid w:val="003D516A"/>
    <w:rsid w:val="00416884"/>
    <w:rsid w:val="00416941"/>
    <w:rsid w:val="00421D15"/>
    <w:rsid w:val="004233B1"/>
    <w:rsid w:val="004254C7"/>
    <w:rsid w:val="00432B0B"/>
    <w:rsid w:val="00447450"/>
    <w:rsid w:val="00476D6F"/>
    <w:rsid w:val="00481494"/>
    <w:rsid w:val="004815AA"/>
    <w:rsid w:val="00495F59"/>
    <w:rsid w:val="004E36A1"/>
    <w:rsid w:val="004E4090"/>
    <w:rsid w:val="00535478"/>
    <w:rsid w:val="0055300A"/>
    <w:rsid w:val="00556DF6"/>
    <w:rsid w:val="005765E5"/>
    <w:rsid w:val="005817DE"/>
    <w:rsid w:val="00584939"/>
    <w:rsid w:val="005C6CA4"/>
    <w:rsid w:val="005E46D8"/>
    <w:rsid w:val="00617CB4"/>
    <w:rsid w:val="00630244"/>
    <w:rsid w:val="00684E97"/>
    <w:rsid w:val="006A3873"/>
    <w:rsid w:val="006A4107"/>
    <w:rsid w:val="006B4211"/>
    <w:rsid w:val="006C4B7C"/>
    <w:rsid w:val="00712A52"/>
    <w:rsid w:val="0072180F"/>
    <w:rsid w:val="007225BA"/>
    <w:rsid w:val="00732798"/>
    <w:rsid w:val="007911CA"/>
    <w:rsid w:val="007B6005"/>
    <w:rsid w:val="007F68DD"/>
    <w:rsid w:val="00806224"/>
    <w:rsid w:val="0082583D"/>
    <w:rsid w:val="00827734"/>
    <w:rsid w:val="00842F46"/>
    <w:rsid w:val="00853034"/>
    <w:rsid w:val="008761AD"/>
    <w:rsid w:val="008E3884"/>
    <w:rsid w:val="00904252"/>
    <w:rsid w:val="00932981"/>
    <w:rsid w:val="00944973"/>
    <w:rsid w:val="00965F0F"/>
    <w:rsid w:val="009708F9"/>
    <w:rsid w:val="00983A82"/>
    <w:rsid w:val="0098540A"/>
    <w:rsid w:val="009A5F8C"/>
    <w:rsid w:val="009A7824"/>
    <w:rsid w:val="009B58FB"/>
    <w:rsid w:val="009B797E"/>
    <w:rsid w:val="009C7AAE"/>
    <w:rsid w:val="009D1B2F"/>
    <w:rsid w:val="009D2866"/>
    <w:rsid w:val="009F6662"/>
    <w:rsid w:val="00A07AD2"/>
    <w:rsid w:val="00A73C88"/>
    <w:rsid w:val="00A764C3"/>
    <w:rsid w:val="00AB445A"/>
    <w:rsid w:val="00AD052C"/>
    <w:rsid w:val="00AF68B4"/>
    <w:rsid w:val="00B14D68"/>
    <w:rsid w:val="00B20919"/>
    <w:rsid w:val="00B31F3C"/>
    <w:rsid w:val="00B326F8"/>
    <w:rsid w:val="00B72AC2"/>
    <w:rsid w:val="00C31BE0"/>
    <w:rsid w:val="00C458B1"/>
    <w:rsid w:val="00C56797"/>
    <w:rsid w:val="00C70069"/>
    <w:rsid w:val="00C83315"/>
    <w:rsid w:val="00CA21BC"/>
    <w:rsid w:val="00CB0B21"/>
    <w:rsid w:val="00CB4666"/>
    <w:rsid w:val="00CB7D82"/>
    <w:rsid w:val="00CD3E52"/>
    <w:rsid w:val="00CD6B86"/>
    <w:rsid w:val="00D10EA3"/>
    <w:rsid w:val="00D67C49"/>
    <w:rsid w:val="00D70517"/>
    <w:rsid w:val="00D76ACF"/>
    <w:rsid w:val="00DA4ABF"/>
    <w:rsid w:val="00DE13B1"/>
    <w:rsid w:val="00DF267D"/>
    <w:rsid w:val="00E06E5C"/>
    <w:rsid w:val="00E17C48"/>
    <w:rsid w:val="00E369FE"/>
    <w:rsid w:val="00E503AF"/>
    <w:rsid w:val="00E504F9"/>
    <w:rsid w:val="00E54681"/>
    <w:rsid w:val="00E7056A"/>
    <w:rsid w:val="00E8362F"/>
    <w:rsid w:val="00E86826"/>
    <w:rsid w:val="00E87CEE"/>
    <w:rsid w:val="00E97CEF"/>
    <w:rsid w:val="00EB2CCB"/>
    <w:rsid w:val="00EE0D76"/>
    <w:rsid w:val="00F00284"/>
    <w:rsid w:val="00F01873"/>
    <w:rsid w:val="00F14869"/>
    <w:rsid w:val="00F60855"/>
    <w:rsid w:val="00F702AE"/>
    <w:rsid w:val="00F9063B"/>
    <w:rsid w:val="00F91DCB"/>
    <w:rsid w:val="00FE3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6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0D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EE0D7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header"/>
    <w:basedOn w:val="a"/>
    <w:link w:val="Char"/>
    <w:uiPriority w:val="99"/>
    <w:semiHidden/>
    <w:unhideWhenUsed/>
    <w:rsid w:val="00CB0B2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页眉 Char"/>
    <w:basedOn w:val="a0"/>
    <w:link w:val="a5"/>
    <w:uiPriority w:val="99"/>
    <w:semiHidden/>
    <w:rsid w:val="00CB0B21"/>
  </w:style>
  <w:style w:type="paragraph" w:styleId="a6">
    <w:name w:val="footer"/>
    <w:basedOn w:val="a"/>
    <w:link w:val="Char0"/>
    <w:uiPriority w:val="99"/>
    <w:semiHidden/>
    <w:unhideWhenUsed/>
    <w:rsid w:val="00CB0B2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页脚 Char"/>
    <w:basedOn w:val="a0"/>
    <w:link w:val="a6"/>
    <w:uiPriority w:val="99"/>
    <w:semiHidden/>
    <w:rsid w:val="00CB0B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1133</Words>
  <Characters>6461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7579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Pramuditha Rajapakse</dc:creator>
  <cp:lastModifiedBy>may</cp:lastModifiedBy>
  <cp:revision>4</cp:revision>
  <dcterms:created xsi:type="dcterms:W3CDTF">2021-04-13T08:50:00Z</dcterms:created>
  <dcterms:modified xsi:type="dcterms:W3CDTF">2021-04-13T08:54:00Z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nCUserId">
    <vt:lpwstr>user:5ec81c91e4b0fb4558623730</vt:lpwstr>
  </property>
  <property fmtid="{D5CDD505-2E9C-101B-9397-08002B2CF9AE}" pid="3" name="WnCSubscriberId">
    <vt:lpwstr>0</vt:lpwstr>
  </property>
  <property fmtid="{D5CDD505-2E9C-101B-9397-08002B2CF9AE}" pid="4" name="WnCOutputStyleId">
    <vt:lpwstr>1004</vt:lpwstr>
  </property>
  <property fmtid="{D5CDD505-2E9C-101B-9397-08002B2CF9AE}" pid="5" name="RWProductId">
    <vt:lpwstr>Flow</vt:lpwstr>
  </property>
  <property fmtid="{D5CDD505-2E9C-101B-9397-08002B2CF9AE}" pid="6" name="RWProjectId">
    <vt:lpwstr>ap:5ec81c91e4b0fb4558623731</vt:lpwstr>
  </property>
  <property fmtid="{D5CDD505-2E9C-101B-9397-08002B2CF9AE}" pid="7" name="WnC4Folder">
    <vt:lpwstr>Documents///Table1</vt:lpwstr>
  </property>
</Properties>
</file>